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F175E">
      <w:pPr>
        <w:keepNext w:val="0"/>
        <w:keepLines w:val="0"/>
        <w:pageBreakBefore w:val="0"/>
        <w:kinsoku/>
        <w:wordWrap/>
        <w:overflowPunct/>
        <w:topLinePunct w:val="0"/>
        <w:autoSpaceDE w:val="0"/>
        <w:autoSpaceDN/>
        <w:bidi w:val="0"/>
        <w:adjustRightInd/>
        <w:snapToGrid/>
        <w:spacing w:after="292" w:afterLines="50" w:line="579"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BD745B3">
      <w:pPr>
        <w:keepNext w:val="0"/>
        <w:keepLines w:val="0"/>
        <w:pageBreakBefore w:val="0"/>
        <w:kinsoku/>
        <w:wordWrap/>
        <w:overflowPunct/>
        <w:topLinePunct w:val="0"/>
        <w:autoSpaceDE w:val="0"/>
        <w:autoSpaceDN/>
        <w:bidi w:val="0"/>
        <w:adjustRightInd/>
        <w:snapToGrid/>
        <w:spacing w:after="292" w:afterLines="50" w:line="579" w:lineRule="exact"/>
        <w:jc w:val="center"/>
        <w:textAlignment w:val="auto"/>
        <w:rPr>
          <w:rFonts w:hint="eastAsia" w:ascii="Times New Roman" w:hAnsi="Times New Roman" w:eastAsia="方正小标宋_GBK"/>
          <w:sz w:val="44"/>
          <w:szCs w:val="44"/>
          <w:lang w:eastAsia="zh-CN"/>
        </w:rPr>
      </w:pPr>
      <w:r>
        <w:rPr>
          <w:rFonts w:ascii="Times New Roman" w:hAnsi="Times New Roman" w:eastAsia="方正小标宋_GBK"/>
          <w:sz w:val="44"/>
          <w:szCs w:val="44"/>
        </w:rPr>
        <w:t>具体整改情况表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15C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479" w:type="dxa"/>
            <w:tcBorders>
              <w:top w:val="single" w:color="auto" w:sz="4" w:space="0"/>
              <w:left w:val="single" w:color="auto" w:sz="4" w:space="0"/>
              <w:bottom w:val="single" w:color="auto" w:sz="4" w:space="0"/>
              <w:right w:val="single" w:color="auto" w:sz="4" w:space="0"/>
            </w:tcBorders>
            <w:vAlign w:val="center"/>
          </w:tcPr>
          <w:p w14:paraId="2DAB09F8">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809" w:type="dxa"/>
            <w:tcBorders>
              <w:top w:val="single" w:color="auto" w:sz="4" w:space="0"/>
              <w:left w:val="single" w:color="auto" w:sz="4" w:space="0"/>
              <w:bottom w:val="single" w:color="auto" w:sz="4" w:space="0"/>
              <w:right w:val="single" w:color="auto" w:sz="4" w:space="0"/>
            </w:tcBorders>
            <w:vAlign w:val="center"/>
          </w:tcPr>
          <w:p w14:paraId="637C149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kern w:val="2"/>
                <w:sz w:val="28"/>
                <w:szCs w:val="28"/>
              </w:rPr>
            </w:pPr>
            <w:r>
              <w:rPr>
                <w:rFonts w:hint="default" w:ascii="仿宋_GB2312" w:hAnsi="仿宋_GB2312" w:eastAsia="仿宋_GB2312" w:cs="仿宋_GB2312"/>
                <w:kern w:val="2"/>
                <w:sz w:val="28"/>
                <w:szCs w:val="28"/>
                <w:lang w:val="en-US" w:eastAsia="zh-CN"/>
              </w:rPr>
              <w:t>个别目标设定标准低。《河北省建设京津冀生态环境支撑区“十四五”规划》要求，到2025年邯郸市PM</w:t>
            </w:r>
            <w:r>
              <w:rPr>
                <w:rFonts w:hint="default" w:ascii="仿宋_GB2312" w:hAnsi="仿宋_GB2312" w:eastAsia="仿宋_GB2312" w:cs="仿宋_GB2312"/>
                <w:kern w:val="2"/>
                <w:sz w:val="28"/>
                <w:szCs w:val="28"/>
                <w:vertAlign w:val="subscript"/>
                <w:lang w:val="en-US" w:eastAsia="zh-CN"/>
              </w:rPr>
              <w:t>2.5</w:t>
            </w:r>
            <w:r>
              <w:rPr>
                <w:rFonts w:hint="default" w:ascii="仿宋_GB2312" w:hAnsi="仿宋_GB2312" w:eastAsia="仿宋_GB2312" w:cs="仿宋_GB2312"/>
                <w:kern w:val="2"/>
                <w:sz w:val="28"/>
                <w:szCs w:val="28"/>
                <w:lang w:val="en-US" w:eastAsia="zh-CN"/>
              </w:rPr>
              <w:t>浓度要达到40微克/立方米，而《邯郸市推进京津冀生态环境支撑区建设实施方案》《邯郸市生态环境保护“十四五”规划》均将目标定为42微克/立方米，差于省定目标2微克/立方米。</w:t>
            </w:r>
          </w:p>
        </w:tc>
      </w:tr>
      <w:tr w14:paraId="5830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79" w:type="dxa"/>
            <w:tcBorders>
              <w:top w:val="single" w:color="auto" w:sz="4" w:space="0"/>
              <w:left w:val="single" w:color="auto" w:sz="4" w:space="0"/>
              <w:bottom w:val="single" w:color="auto" w:sz="4" w:space="0"/>
              <w:right w:val="single" w:color="auto" w:sz="4" w:space="0"/>
            </w:tcBorders>
            <w:vAlign w:val="center"/>
          </w:tcPr>
          <w:p w14:paraId="5571DD47">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809" w:type="dxa"/>
            <w:tcBorders>
              <w:top w:val="single" w:color="auto" w:sz="4" w:space="0"/>
              <w:left w:val="single" w:color="auto" w:sz="4" w:space="0"/>
              <w:bottom w:val="single" w:color="auto" w:sz="4" w:space="0"/>
              <w:right w:val="single" w:color="auto" w:sz="4" w:space="0"/>
            </w:tcBorders>
            <w:vAlign w:val="center"/>
          </w:tcPr>
          <w:p w14:paraId="6EF136CC">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8"/>
                <w:kern w:val="0"/>
                <w:sz w:val="28"/>
                <w:szCs w:val="28"/>
                <w:lang w:eastAsia="zh-CN"/>
              </w:rPr>
              <w:t>市生态环境局</w:t>
            </w:r>
          </w:p>
        </w:tc>
      </w:tr>
      <w:tr w14:paraId="78E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79" w:type="dxa"/>
            <w:tcBorders>
              <w:top w:val="single" w:color="auto" w:sz="4" w:space="0"/>
              <w:left w:val="single" w:color="auto" w:sz="4" w:space="0"/>
              <w:bottom w:val="single" w:color="auto" w:sz="4" w:space="0"/>
              <w:right w:val="single" w:color="auto" w:sz="4" w:space="0"/>
            </w:tcBorders>
            <w:vAlign w:val="center"/>
          </w:tcPr>
          <w:p w14:paraId="5637C45B">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809" w:type="dxa"/>
            <w:tcBorders>
              <w:top w:val="single" w:color="auto" w:sz="4" w:space="0"/>
              <w:left w:val="single" w:color="auto" w:sz="4" w:space="0"/>
              <w:bottom w:val="single" w:color="auto" w:sz="4" w:space="0"/>
              <w:right w:val="single" w:color="auto" w:sz="4" w:space="0"/>
            </w:tcBorders>
            <w:vAlign w:val="center"/>
          </w:tcPr>
          <w:p w14:paraId="31283DFA">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eastAsia="zh-CN"/>
              </w:rPr>
              <w:t>到</w:t>
            </w:r>
            <w:r>
              <w:rPr>
                <w:rFonts w:hint="eastAsia" w:ascii="仿宋_GB2312" w:hAnsi="仿宋_GB2312" w:eastAsia="仿宋_GB2312" w:cs="仿宋_GB2312"/>
                <w:spacing w:val="8"/>
                <w:kern w:val="0"/>
                <w:sz w:val="28"/>
                <w:szCs w:val="28"/>
                <w:lang w:val="en-US" w:eastAsia="zh-CN"/>
              </w:rPr>
              <w:t>2025年完成省“十四五”规划空气质量改善目标</w:t>
            </w:r>
          </w:p>
        </w:tc>
      </w:tr>
      <w:tr w14:paraId="54FD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1479" w:type="dxa"/>
            <w:tcBorders>
              <w:top w:val="single" w:color="auto" w:sz="4" w:space="0"/>
              <w:left w:val="single" w:color="auto" w:sz="4" w:space="0"/>
              <w:bottom w:val="single" w:color="auto" w:sz="4" w:space="0"/>
              <w:right w:val="single" w:color="auto" w:sz="4" w:space="0"/>
            </w:tcBorders>
            <w:vAlign w:val="center"/>
          </w:tcPr>
          <w:p w14:paraId="76A7D286">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809" w:type="dxa"/>
            <w:tcBorders>
              <w:top w:val="single" w:color="auto" w:sz="4" w:space="0"/>
              <w:left w:val="single" w:color="auto" w:sz="4" w:space="0"/>
              <w:bottom w:val="single" w:color="auto" w:sz="4" w:space="0"/>
              <w:right w:val="single" w:color="auto" w:sz="4" w:space="0"/>
            </w:tcBorders>
            <w:vAlign w:val="center"/>
          </w:tcPr>
          <w:p w14:paraId="1BD89388">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提高政治站位，在制定目标时加强沟通对接，确保严格按照上级要求制定年度目标。</w:t>
            </w:r>
          </w:p>
          <w:p w14:paraId="4E06AD69">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加快推进省、市年度工作要点中各项重点任务，推动空气质量持续改善，完成省“十四五”规划空气质量改善目标，PM</w:t>
            </w:r>
            <w:r>
              <w:rPr>
                <w:rFonts w:hint="eastAsia" w:ascii="仿宋_GB2312" w:hAnsi="仿宋_GB2312" w:eastAsia="仿宋_GB2312" w:cs="仿宋_GB2312"/>
                <w:kern w:val="2"/>
                <w:sz w:val="28"/>
                <w:szCs w:val="28"/>
                <w:vertAlign w:val="subscript"/>
              </w:rPr>
              <w:t>2.5</w:t>
            </w:r>
            <w:r>
              <w:rPr>
                <w:rFonts w:hint="eastAsia" w:ascii="仿宋_GB2312" w:hAnsi="仿宋_GB2312" w:eastAsia="仿宋_GB2312" w:cs="仿宋_GB2312"/>
                <w:kern w:val="2"/>
                <w:sz w:val="28"/>
                <w:szCs w:val="28"/>
              </w:rPr>
              <w:t>浓度达到40微克/立方米以下。</w:t>
            </w:r>
          </w:p>
        </w:tc>
      </w:tr>
      <w:tr w14:paraId="22D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1479" w:type="dxa"/>
            <w:tcBorders>
              <w:top w:val="single" w:color="auto" w:sz="4" w:space="0"/>
              <w:left w:val="single" w:color="auto" w:sz="4" w:space="0"/>
              <w:bottom w:val="single" w:color="auto" w:sz="4" w:space="0"/>
              <w:right w:val="single" w:color="auto" w:sz="4" w:space="0"/>
            </w:tcBorders>
            <w:vAlign w:val="center"/>
          </w:tcPr>
          <w:p w14:paraId="1CA08821">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809" w:type="dxa"/>
            <w:tcBorders>
              <w:top w:val="single" w:color="auto" w:sz="4" w:space="0"/>
              <w:left w:val="single" w:color="auto" w:sz="4" w:space="0"/>
              <w:bottom w:val="single" w:color="auto" w:sz="4" w:space="0"/>
              <w:right w:val="single" w:color="auto" w:sz="4" w:space="0"/>
            </w:tcBorders>
            <w:vAlign w:val="center"/>
          </w:tcPr>
          <w:p w14:paraId="43C615A0">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kern w:val="2"/>
                <w:sz w:val="28"/>
                <w:szCs w:val="28"/>
                <w:lang w:eastAsia="zh-CN"/>
              </w:rPr>
              <w:t>进一步提高政治站位，加强与省级部门沟通对接，严格落实省空气质量目标要求。</w:t>
            </w:r>
          </w:p>
          <w:p w14:paraId="74E14737">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kern w:val="2"/>
                <w:sz w:val="28"/>
                <w:szCs w:val="28"/>
                <w:lang w:eastAsia="zh-CN"/>
              </w:rPr>
              <w:t>按照省、市年度工作要点要求，积极推动各项工作任务落实落细。2025年，我市PM</w:t>
            </w:r>
            <w:r>
              <w:rPr>
                <w:rFonts w:hint="eastAsia" w:ascii="仿宋_GB2312" w:hAnsi="仿宋_GB2312" w:eastAsia="仿宋_GB2312" w:cs="仿宋_GB2312"/>
                <w:kern w:val="2"/>
                <w:sz w:val="28"/>
                <w:szCs w:val="28"/>
                <w:vertAlign w:val="subscript"/>
                <w:lang w:eastAsia="zh-CN"/>
              </w:rPr>
              <w:t>2.5</w:t>
            </w:r>
            <w:r>
              <w:rPr>
                <w:rFonts w:hint="eastAsia" w:ascii="仿宋_GB2312" w:hAnsi="仿宋_GB2312" w:eastAsia="仿宋_GB2312" w:cs="仿宋_GB2312"/>
                <w:kern w:val="2"/>
                <w:sz w:val="28"/>
                <w:szCs w:val="28"/>
                <w:lang w:eastAsia="zh-CN"/>
              </w:rPr>
              <w:t>浓度为38.6微克/立方米，达到《河北省建设京津冀生态环境支撑区“十四五”规划》要求。</w:t>
            </w:r>
          </w:p>
        </w:tc>
      </w:tr>
    </w:tbl>
    <w:p w14:paraId="0AE4ECA0">
      <w:pPr>
        <w:jc w:val="right"/>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54"/>
      </w:tblGrid>
      <w:tr w14:paraId="15A0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1479" w:type="dxa"/>
            <w:tcBorders>
              <w:top w:val="single" w:color="auto" w:sz="4" w:space="0"/>
              <w:left w:val="single" w:color="auto" w:sz="4" w:space="0"/>
              <w:bottom w:val="single" w:color="auto" w:sz="4" w:space="0"/>
              <w:right w:val="single" w:color="auto" w:sz="4" w:space="0"/>
            </w:tcBorders>
            <w:vAlign w:val="center"/>
          </w:tcPr>
          <w:p w14:paraId="795EC9DB">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809" w:type="dxa"/>
            <w:tcBorders>
              <w:top w:val="single" w:color="auto" w:sz="4" w:space="0"/>
              <w:left w:val="single" w:color="auto" w:sz="4" w:space="0"/>
              <w:bottom w:val="single" w:color="auto" w:sz="4" w:space="0"/>
              <w:right w:val="single" w:color="auto" w:sz="4" w:space="0"/>
            </w:tcBorders>
            <w:vAlign w:val="center"/>
          </w:tcPr>
          <w:p w14:paraId="3331F42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kern w:val="2"/>
                <w:sz w:val="28"/>
                <w:szCs w:val="28"/>
              </w:rPr>
            </w:pPr>
            <w:r>
              <w:rPr>
                <w:rFonts w:hint="default" w:ascii="仿宋_GB2312" w:hAnsi="仿宋_GB2312" w:eastAsia="仿宋_GB2312" w:cs="仿宋_GB2312"/>
                <w:kern w:val="2"/>
                <w:sz w:val="28"/>
                <w:szCs w:val="28"/>
                <w:lang w:val="en-US" w:eastAsia="zh-CN"/>
              </w:rPr>
              <w:t>规划编制不及时。2023年12月，国务院印发《空气质量持续改善行动计划实施方案》要求，空气质量未达标的设区市编制实施大气环境质量限期达标规划，邯郸市至今未编制出台</w:t>
            </w:r>
            <w:r>
              <w:rPr>
                <w:rFonts w:hint="default" w:ascii="仿宋_GB2312" w:hAnsi="仿宋_GB2312" w:eastAsia="仿宋_GB2312" w:cs="仿宋_GB2312"/>
                <w:kern w:val="2"/>
                <w:sz w:val="24"/>
                <w:szCs w:val="24"/>
                <w:lang w:val="en-US" w:eastAsia="zh-CN"/>
              </w:rPr>
              <w:t>。</w:t>
            </w:r>
          </w:p>
        </w:tc>
      </w:tr>
      <w:tr w14:paraId="04C4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79" w:type="dxa"/>
            <w:tcBorders>
              <w:top w:val="single" w:color="auto" w:sz="4" w:space="0"/>
              <w:left w:val="single" w:color="auto" w:sz="4" w:space="0"/>
              <w:bottom w:val="single" w:color="auto" w:sz="4" w:space="0"/>
              <w:right w:val="single" w:color="auto" w:sz="4" w:space="0"/>
            </w:tcBorders>
            <w:vAlign w:val="center"/>
          </w:tcPr>
          <w:p w14:paraId="1E99FD36">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809" w:type="dxa"/>
            <w:tcBorders>
              <w:top w:val="single" w:color="auto" w:sz="4" w:space="0"/>
              <w:left w:val="single" w:color="auto" w:sz="4" w:space="0"/>
              <w:bottom w:val="single" w:color="auto" w:sz="4" w:space="0"/>
              <w:right w:val="single" w:color="auto" w:sz="4" w:space="0"/>
            </w:tcBorders>
            <w:vAlign w:val="center"/>
          </w:tcPr>
          <w:p w14:paraId="16BB5B74">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8"/>
                <w:kern w:val="0"/>
                <w:sz w:val="28"/>
                <w:szCs w:val="28"/>
                <w:lang w:eastAsia="zh-CN"/>
              </w:rPr>
              <w:t>市生态环境局</w:t>
            </w:r>
          </w:p>
        </w:tc>
      </w:tr>
      <w:tr w14:paraId="28F6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79" w:type="dxa"/>
            <w:tcBorders>
              <w:top w:val="single" w:color="auto" w:sz="4" w:space="0"/>
              <w:left w:val="single" w:color="auto" w:sz="4" w:space="0"/>
              <w:bottom w:val="single" w:color="auto" w:sz="4" w:space="0"/>
              <w:right w:val="single" w:color="auto" w:sz="4" w:space="0"/>
            </w:tcBorders>
            <w:vAlign w:val="center"/>
          </w:tcPr>
          <w:p w14:paraId="45C323D1">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809" w:type="dxa"/>
            <w:tcBorders>
              <w:top w:val="single" w:color="auto" w:sz="4" w:space="0"/>
              <w:left w:val="single" w:color="auto" w:sz="4" w:space="0"/>
              <w:bottom w:val="single" w:color="auto" w:sz="4" w:space="0"/>
              <w:right w:val="single" w:color="auto" w:sz="4" w:space="0"/>
            </w:tcBorders>
            <w:vAlign w:val="center"/>
          </w:tcPr>
          <w:p w14:paraId="29DB1E20">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eastAsia="zh-CN"/>
              </w:rPr>
              <w:t>完成大气环境质量限期达标规划编制</w:t>
            </w:r>
          </w:p>
        </w:tc>
      </w:tr>
      <w:tr w14:paraId="5919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479" w:type="dxa"/>
            <w:tcBorders>
              <w:top w:val="single" w:color="auto" w:sz="4" w:space="0"/>
              <w:left w:val="single" w:color="auto" w:sz="4" w:space="0"/>
              <w:bottom w:val="single" w:color="auto" w:sz="4" w:space="0"/>
              <w:right w:val="single" w:color="auto" w:sz="4" w:space="0"/>
            </w:tcBorders>
            <w:vAlign w:val="center"/>
          </w:tcPr>
          <w:p w14:paraId="60796597">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809" w:type="dxa"/>
            <w:tcBorders>
              <w:top w:val="single" w:color="auto" w:sz="4" w:space="0"/>
              <w:left w:val="single" w:color="auto" w:sz="4" w:space="0"/>
              <w:bottom w:val="single" w:color="auto" w:sz="4" w:space="0"/>
              <w:right w:val="single" w:color="auto" w:sz="4" w:space="0"/>
            </w:tcBorders>
            <w:vAlign w:val="center"/>
          </w:tcPr>
          <w:p w14:paraId="0B0656C6">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加快推进规划编制。强化财政资金保障，委托高水平专业机构，深入调查研究，科学论证评估，高质量完成大气环境质量限期达标规划编制。</w:t>
            </w:r>
          </w:p>
          <w:p w14:paraId="0B8BD3AC">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狠抓规划落实。定期调度各县（市、区）和市有关部门目标任务完成情况，确保各项措施有序有效推进，推动全市空气质量持续改善。</w:t>
            </w:r>
          </w:p>
        </w:tc>
      </w:tr>
      <w:tr w14:paraId="6BC5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1479" w:type="dxa"/>
            <w:tcBorders>
              <w:top w:val="single" w:color="auto" w:sz="4" w:space="0"/>
              <w:left w:val="single" w:color="auto" w:sz="4" w:space="0"/>
              <w:bottom w:val="single" w:color="auto" w:sz="4" w:space="0"/>
              <w:right w:val="single" w:color="auto" w:sz="4" w:space="0"/>
            </w:tcBorders>
            <w:vAlign w:val="center"/>
          </w:tcPr>
          <w:p w14:paraId="422D0091">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809" w:type="dxa"/>
            <w:tcBorders>
              <w:top w:val="single" w:color="auto" w:sz="4" w:space="0"/>
              <w:left w:val="single" w:color="auto" w:sz="4" w:space="0"/>
              <w:bottom w:val="single" w:color="auto" w:sz="4" w:space="0"/>
              <w:right w:val="single" w:color="auto" w:sz="4" w:space="0"/>
            </w:tcBorders>
            <w:vAlign w:val="center"/>
          </w:tcPr>
          <w:p w14:paraId="6C120C08">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按照《中华人民共和国大气污染防治法》《国务院关于印发〈空气质量持续改善行动计划〉的通知》（国发〔2023〕24号）关于编制大气环境质量限期达标规划的要求，我局深入研究谋划，结合邯郸实际，牵头编制了《邯郸市空气质量限期达标规划》，2025年12月23日，邯郸市人民政府印发了《邯郸市空气质量限期达标规划》，并在政府官网上公布。</w:t>
            </w:r>
          </w:p>
          <w:p w14:paraId="6D8779EE">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kern w:val="2"/>
                <w:sz w:val="28"/>
                <w:szCs w:val="28"/>
                <w:lang w:eastAsia="zh-CN"/>
              </w:rPr>
              <w:t>市政府、市生态环境局定期召开全市大气污染防治工作调度会议，推动各项工作任务落实落细，实现空气质量持续改善。2025年，我市综合指数4.058，全国倒26、较2024年（倒24）前进2个位次，同比下降9.2%、改善幅度全省正3。</w:t>
            </w:r>
          </w:p>
        </w:tc>
      </w:tr>
    </w:tbl>
    <w:p w14:paraId="34CD274F">
      <w:pPr>
        <w:keepNext w:val="0"/>
        <w:keepLines w:val="0"/>
        <w:pageBreakBefore w:val="0"/>
        <w:kinsoku/>
        <w:wordWrap/>
        <w:overflowPunct/>
        <w:topLinePunct w:val="0"/>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3"/>
        <w:gridCol w:w="7152"/>
      </w:tblGrid>
      <w:tr w14:paraId="61A7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446" w:type="dxa"/>
            <w:tcBorders>
              <w:top w:val="single" w:color="auto" w:sz="4" w:space="0"/>
              <w:left w:val="single" w:color="auto" w:sz="4" w:space="0"/>
              <w:bottom w:val="single" w:color="auto" w:sz="4" w:space="0"/>
              <w:right w:val="single" w:color="auto" w:sz="4" w:space="0"/>
            </w:tcBorders>
            <w:vAlign w:val="center"/>
          </w:tcPr>
          <w:p w14:paraId="33D6A542">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614" w:type="dxa"/>
            <w:gridSpan w:val="2"/>
            <w:tcBorders>
              <w:top w:val="single" w:color="auto" w:sz="4" w:space="0"/>
              <w:left w:val="single" w:color="auto" w:sz="4" w:space="0"/>
              <w:bottom w:val="single" w:color="auto" w:sz="4" w:space="0"/>
              <w:right w:val="single" w:color="auto" w:sz="4" w:space="0"/>
            </w:tcBorders>
            <w:vAlign w:val="center"/>
          </w:tcPr>
          <w:p w14:paraId="0417935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kern w:val="2"/>
                <w:sz w:val="28"/>
                <w:szCs w:val="28"/>
              </w:rPr>
            </w:pPr>
            <w:r>
              <w:rPr>
                <w:rFonts w:hint="default" w:ascii="仿宋_GB2312" w:hAnsi="仿宋_GB2312" w:eastAsia="仿宋_GB2312" w:cs="仿宋_GB2312"/>
                <w:kern w:val="2"/>
                <w:sz w:val="28"/>
                <w:szCs w:val="28"/>
                <w:lang w:val="en-US" w:eastAsia="zh-CN"/>
              </w:rPr>
              <w:t>《邯郸市空气质量持续改善行动计划实施方案》要求，到2025年大型规模化畜禽养殖场大气氨排放量较2020年下降5%。督察发现，氨排放底数不清，2020年无排放数据，当前排放量未核算，氨减排目标有落空风险。</w:t>
            </w:r>
          </w:p>
        </w:tc>
      </w:tr>
      <w:tr w14:paraId="4C7F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46" w:type="dxa"/>
            <w:tcBorders>
              <w:top w:val="single" w:color="auto" w:sz="4" w:space="0"/>
              <w:left w:val="single" w:color="auto" w:sz="4" w:space="0"/>
              <w:bottom w:val="single" w:color="auto" w:sz="4" w:space="0"/>
              <w:right w:val="single" w:color="auto" w:sz="4" w:space="0"/>
            </w:tcBorders>
            <w:vAlign w:val="center"/>
          </w:tcPr>
          <w:p w14:paraId="21C55CB9">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614" w:type="dxa"/>
            <w:gridSpan w:val="2"/>
            <w:tcBorders>
              <w:top w:val="single" w:color="auto" w:sz="4" w:space="0"/>
              <w:left w:val="single" w:color="auto" w:sz="4" w:space="0"/>
              <w:bottom w:val="single" w:color="auto" w:sz="4" w:space="0"/>
              <w:right w:val="single" w:color="auto" w:sz="4" w:space="0"/>
            </w:tcBorders>
            <w:vAlign w:val="center"/>
          </w:tcPr>
          <w:p w14:paraId="6E2B7E8F">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8"/>
                <w:kern w:val="0"/>
                <w:sz w:val="28"/>
                <w:szCs w:val="28"/>
                <w:lang w:eastAsia="zh-CN"/>
              </w:rPr>
              <w:t>市生态环境局</w:t>
            </w:r>
          </w:p>
        </w:tc>
      </w:tr>
      <w:tr w14:paraId="1CA7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46" w:type="dxa"/>
            <w:tcBorders>
              <w:top w:val="single" w:color="auto" w:sz="4" w:space="0"/>
              <w:left w:val="single" w:color="auto" w:sz="4" w:space="0"/>
              <w:bottom w:val="single" w:color="auto" w:sz="4" w:space="0"/>
              <w:right w:val="single" w:color="auto" w:sz="4" w:space="0"/>
            </w:tcBorders>
            <w:vAlign w:val="center"/>
          </w:tcPr>
          <w:p w14:paraId="692AE01F">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614" w:type="dxa"/>
            <w:gridSpan w:val="2"/>
            <w:tcBorders>
              <w:top w:val="single" w:color="auto" w:sz="4" w:space="0"/>
              <w:left w:val="single" w:color="auto" w:sz="4" w:space="0"/>
              <w:bottom w:val="single" w:color="auto" w:sz="4" w:space="0"/>
              <w:right w:val="single" w:color="auto" w:sz="4" w:space="0"/>
            </w:tcBorders>
            <w:vAlign w:val="center"/>
          </w:tcPr>
          <w:p w14:paraId="1D968A5A">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eastAsia="zh-CN"/>
              </w:rPr>
              <w:t>明确基准年氨排放量，完成减排目标</w:t>
            </w:r>
          </w:p>
        </w:tc>
      </w:tr>
      <w:tr w14:paraId="15AF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446" w:type="dxa"/>
            <w:tcBorders>
              <w:top w:val="single" w:color="auto" w:sz="4" w:space="0"/>
              <w:left w:val="single" w:color="auto" w:sz="4" w:space="0"/>
              <w:bottom w:val="single" w:color="auto" w:sz="4" w:space="0"/>
              <w:right w:val="single" w:color="auto" w:sz="4" w:space="0"/>
            </w:tcBorders>
            <w:vAlign w:val="center"/>
          </w:tcPr>
          <w:p w14:paraId="37B824AF">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614" w:type="dxa"/>
            <w:gridSpan w:val="2"/>
            <w:tcBorders>
              <w:top w:val="single" w:color="auto" w:sz="4" w:space="0"/>
              <w:left w:val="single" w:color="auto" w:sz="4" w:space="0"/>
              <w:bottom w:val="single" w:color="auto" w:sz="4" w:space="0"/>
              <w:right w:val="single" w:color="auto" w:sz="4" w:space="0"/>
            </w:tcBorders>
            <w:vAlign w:val="center"/>
          </w:tcPr>
          <w:p w14:paraId="0957A4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一）</w:t>
            </w:r>
            <w:r>
              <w:rPr>
                <w:rFonts w:hint="eastAsia" w:ascii="仿宋_GB2312" w:hAnsi="仿宋_GB2312" w:eastAsia="仿宋_GB2312" w:cs="仿宋_GB2312"/>
                <w:kern w:val="2"/>
                <w:sz w:val="28"/>
                <w:szCs w:val="28"/>
              </w:rPr>
              <w:t>加强与省生态环境厅对接，核清2020年氨排放基数，全面摸排现有畜禽养殖场氨排放量，核算2025年畜禽养殖场大气氨排放减排目标完成情况。</w:t>
            </w:r>
          </w:p>
          <w:p w14:paraId="7FCEAC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（二）</w:t>
            </w:r>
            <w:r>
              <w:rPr>
                <w:rFonts w:hint="eastAsia" w:ascii="仿宋_GB2312" w:hAnsi="仿宋_GB2312" w:eastAsia="仿宋_GB2312" w:cs="仿宋_GB2312"/>
                <w:kern w:val="2"/>
                <w:sz w:val="28"/>
                <w:szCs w:val="28"/>
              </w:rPr>
              <w:t>积极推进氨减排项目实施。加快实施馆陶县6家、邱县5家、大名县4家、武安市3家、永年区3家、肥乡区2家、临漳县4家、广平县2家、涉县1家、冀南新区1家养殖场圈舍除臭、堆肥除臭和优化清粪频率等治理项目，减少氨排放，完成2025年较2020年下降5%减排目标。</w:t>
            </w:r>
          </w:p>
        </w:tc>
      </w:tr>
      <w:tr w14:paraId="0333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1446" w:type="dxa"/>
            <w:tcBorders>
              <w:top w:val="single" w:color="auto" w:sz="4" w:space="0"/>
              <w:left w:val="single" w:color="auto" w:sz="4" w:space="0"/>
              <w:bottom w:val="single" w:color="auto" w:sz="4" w:space="0"/>
              <w:right w:val="single" w:color="auto" w:sz="4" w:space="0"/>
            </w:tcBorders>
            <w:vAlign w:val="center"/>
          </w:tcPr>
          <w:p w14:paraId="6FE181DD">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614" w:type="dxa"/>
            <w:gridSpan w:val="2"/>
            <w:tcBorders>
              <w:top w:val="single" w:color="auto" w:sz="4" w:space="0"/>
              <w:left w:val="single" w:color="auto" w:sz="4" w:space="0"/>
              <w:bottom w:val="single" w:color="auto" w:sz="4" w:space="0"/>
              <w:right w:val="single" w:color="auto" w:sz="4" w:space="0"/>
            </w:tcBorders>
            <w:vAlign w:val="center"/>
          </w:tcPr>
          <w:p w14:paraId="33958EFB">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val="0"/>
                <w:bCs w:val="0"/>
                <w:spacing w:val="8"/>
                <w:kern w:val="2"/>
                <w:sz w:val="28"/>
                <w:szCs w:val="28"/>
                <w:shd w:val="clear" w:color="auto" w:fill="FFFFFF"/>
                <w:lang w:eastAsia="zh-CN"/>
              </w:rPr>
            </w:pPr>
            <w:r>
              <w:rPr>
                <w:rFonts w:hint="eastAsia" w:ascii="仿宋_GB2312" w:hAnsi="仿宋_GB2312" w:eastAsia="仿宋_GB2312" w:cs="仿宋_GB2312"/>
                <w:kern w:val="2"/>
                <w:sz w:val="28"/>
                <w:szCs w:val="28"/>
                <w:lang w:eastAsia="zh-CN"/>
              </w:rPr>
              <w:t>经与省生态环境厅沟通对接，根据生态环境部大气环境司和农业农村部畜牧兽医局联合印发的《关于印送京津冀及周边地区大型规模畜禽养殖场氨减排目标及减排量测算方法的函》，河北省2020年大型规模化畜禽养殖场氨排放基准值为32793.9吨。省生态环境厅根据相关氨排放量测算方法，确定邯郸市2020年大型规模化畜禽养殖场氨排放基准值为1328.23吨。按照减排5%计算，邯郸市氨减排量任务目标为66.41吨。根据省生态环境厅初步核算结果，“十四五”期间，邯郸市共14家企业完成了氨减排工程改造，共产生减排量1</w:t>
            </w:r>
            <w:r>
              <w:rPr>
                <w:rFonts w:hint="eastAsia" w:ascii="仿宋_GB2312" w:hAnsi="仿宋_GB2312" w:eastAsia="仿宋_GB2312" w:cs="仿宋_GB2312"/>
                <w:b w:val="0"/>
                <w:bCs w:val="0"/>
                <w:kern w:val="2"/>
                <w:sz w:val="28"/>
                <w:szCs w:val="28"/>
                <w:lang w:eastAsia="zh-CN"/>
              </w:rPr>
              <w:t>54.88吨，完成减排任务目标。</w:t>
            </w:r>
          </w:p>
          <w:p w14:paraId="32817FCE">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firstLine="592"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b w:val="0"/>
                <w:bCs w:val="0"/>
                <w:spacing w:val="8"/>
                <w:kern w:val="2"/>
                <w:sz w:val="28"/>
                <w:szCs w:val="28"/>
                <w:shd w:val="clear" w:color="auto" w:fill="FFFFFF"/>
                <w:lang w:eastAsia="zh-CN"/>
              </w:rPr>
              <w:t>积极推进氨减排项目实施，市委主要领导</w:t>
            </w:r>
            <w:bookmarkStart w:id="0" w:name="_GoBack"/>
            <w:bookmarkEnd w:id="0"/>
            <w:r>
              <w:rPr>
                <w:rFonts w:hint="eastAsia" w:ascii="仿宋_GB2312" w:hAnsi="仿宋_GB2312" w:eastAsia="仿宋_GB2312" w:cs="仿宋_GB2312"/>
                <w:b w:val="0"/>
                <w:bCs w:val="0"/>
                <w:spacing w:val="8"/>
                <w:kern w:val="2"/>
                <w:sz w:val="28"/>
                <w:szCs w:val="28"/>
                <w:shd w:val="clear" w:color="auto" w:fill="FFFFFF"/>
                <w:lang w:eastAsia="zh-CN"/>
              </w:rPr>
              <w:t>调研畜禽养殖氨减排和恶臭处理工作，市生态环境局多次调度，积极推进养殖场圈舍除臭、堆肥除臭和优化清粪频率等治理项目，已完成2025年较2020年下降5%减排目标。</w:t>
            </w:r>
          </w:p>
        </w:tc>
      </w:tr>
      <w:tr w14:paraId="59FD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14:paraId="133DCD0D">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611" w:type="dxa"/>
            <w:tcBorders>
              <w:top w:val="single" w:color="auto" w:sz="4" w:space="0"/>
              <w:left w:val="single" w:color="auto" w:sz="4" w:space="0"/>
              <w:bottom w:val="single" w:color="auto" w:sz="4" w:space="0"/>
              <w:right w:val="single" w:color="auto" w:sz="4" w:space="0"/>
            </w:tcBorders>
            <w:vAlign w:val="center"/>
          </w:tcPr>
          <w:p w14:paraId="7A13964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kern w:val="2"/>
                <w:sz w:val="28"/>
                <w:szCs w:val="28"/>
              </w:rPr>
            </w:pPr>
            <w:r>
              <w:rPr>
                <w:rFonts w:hint="eastAsia" w:ascii="Times New Roman" w:hAnsi="Times New Roman"/>
                <w:kern w:val="2"/>
                <w:sz w:val="28"/>
                <w:szCs w:val="28"/>
              </w:rPr>
              <w:t>“碳管家”管理平台建设进度滞后。《2025年大气工作要点》要求11月底前完成“碳管家”管理平台建设，督察时，该项目资金正在申报审核中，按期完成难度较大。</w:t>
            </w:r>
          </w:p>
        </w:tc>
      </w:tr>
      <w:tr w14:paraId="7CC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14:paraId="704912D5">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611" w:type="dxa"/>
            <w:tcBorders>
              <w:top w:val="single" w:color="auto" w:sz="4" w:space="0"/>
              <w:left w:val="single" w:color="auto" w:sz="4" w:space="0"/>
              <w:bottom w:val="single" w:color="auto" w:sz="4" w:space="0"/>
              <w:right w:val="single" w:color="auto" w:sz="4" w:space="0"/>
            </w:tcBorders>
            <w:vAlign w:val="center"/>
          </w:tcPr>
          <w:p w14:paraId="1D4F0B42">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8"/>
                <w:kern w:val="0"/>
                <w:sz w:val="28"/>
                <w:szCs w:val="28"/>
                <w:lang w:eastAsia="zh-CN"/>
              </w:rPr>
              <w:t>市生态环境局</w:t>
            </w:r>
          </w:p>
        </w:tc>
      </w:tr>
      <w:tr w14:paraId="0B05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14:paraId="334DB8A6">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611" w:type="dxa"/>
            <w:tcBorders>
              <w:top w:val="single" w:color="auto" w:sz="4" w:space="0"/>
              <w:left w:val="single" w:color="auto" w:sz="4" w:space="0"/>
              <w:bottom w:val="single" w:color="auto" w:sz="4" w:space="0"/>
              <w:right w:val="single" w:color="auto" w:sz="4" w:space="0"/>
            </w:tcBorders>
            <w:vAlign w:val="center"/>
          </w:tcPr>
          <w:p w14:paraId="3BE7950D">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eastAsia="zh-CN"/>
              </w:rPr>
              <w:t>建设“碳管家”管理平台</w:t>
            </w:r>
          </w:p>
        </w:tc>
      </w:tr>
      <w:tr w14:paraId="09A1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14:paraId="37E5E483">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611" w:type="dxa"/>
            <w:tcBorders>
              <w:top w:val="single" w:color="auto" w:sz="4" w:space="0"/>
              <w:left w:val="single" w:color="auto" w:sz="4" w:space="0"/>
              <w:bottom w:val="single" w:color="auto" w:sz="4" w:space="0"/>
              <w:right w:val="single" w:color="auto" w:sz="4" w:space="0"/>
            </w:tcBorders>
            <w:vAlign w:val="center"/>
          </w:tcPr>
          <w:p w14:paraId="3916C30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按照省生态环境厅安排部署，由省级统一推进“碳管家”管理平台建设，对活性炭使用加强管理。</w:t>
            </w:r>
          </w:p>
        </w:tc>
      </w:tr>
      <w:tr w14:paraId="20BD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1449" w:type="dxa"/>
            <w:gridSpan w:val="2"/>
            <w:tcBorders>
              <w:top w:val="single" w:color="auto" w:sz="4" w:space="0"/>
              <w:left w:val="single" w:color="auto" w:sz="4" w:space="0"/>
              <w:bottom w:val="single" w:color="auto" w:sz="4" w:space="0"/>
              <w:right w:val="single" w:color="auto" w:sz="4" w:space="0"/>
            </w:tcBorders>
            <w:vAlign w:val="center"/>
          </w:tcPr>
          <w:p w14:paraId="12ACEB25">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611" w:type="dxa"/>
            <w:tcBorders>
              <w:top w:val="single" w:color="auto" w:sz="4" w:space="0"/>
              <w:left w:val="single" w:color="auto" w:sz="4" w:space="0"/>
              <w:bottom w:val="single" w:color="auto" w:sz="4" w:space="0"/>
              <w:right w:val="single" w:color="auto" w:sz="4" w:space="0"/>
            </w:tcBorders>
            <w:vAlign w:val="center"/>
          </w:tcPr>
          <w:p w14:paraId="58EEDD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kern w:val="2"/>
                <w:sz w:val="28"/>
                <w:szCs w:val="28"/>
                <w:lang w:val="en-US" w:eastAsia="zh-CN"/>
              </w:rPr>
              <w:t>经沟通，省生态环境厅已建立“碳管家”管理平台，各市不再建设。</w:t>
            </w:r>
          </w:p>
        </w:tc>
      </w:tr>
    </w:tbl>
    <w:p w14:paraId="2E2ED013">
      <w:pPr>
        <w:jc w:val="right"/>
        <w:rPr>
          <w:b/>
          <w:bCs/>
        </w:rPr>
      </w:pPr>
    </w:p>
    <w:p w14:paraId="3C241A7B">
      <w:pPr>
        <w:jc w:val="right"/>
        <w:rPr>
          <w:b/>
          <w:bCs/>
        </w:rPr>
      </w:pPr>
    </w:p>
    <w:p w14:paraId="45B000CF">
      <w:pPr>
        <w:jc w:val="right"/>
        <w:rPr>
          <w:b/>
          <w:bCs/>
        </w:rPr>
      </w:pPr>
    </w:p>
    <w:p w14:paraId="08BF5652">
      <w:pPr>
        <w:keepNext w:val="0"/>
        <w:keepLines w:val="0"/>
        <w:pageBreakBefore w:val="0"/>
        <w:kinsoku/>
        <w:wordWrap/>
        <w:overflowPunct/>
        <w:topLinePunct w:val="0"/>
        <w:autoSpaceDN/>
        <w:bidi w:val="0"/>
        <w:adjustRightInd/>
        <w:snapToGrid/>
        <w:spacing w:line="579" w:lineRule="exact"/>
        <w:textAlignment w:val="auto"/>
        <w:rPr>
          <w:b/>
          <w:bCs/>
        </w:rPr>
      </w:pPr>
      <w:r>
        <w:rPr>
          <w:rFonts w:hint="eastAsia" w:ascii="仿宋_GB2312" w:hAnsi="仿宋_GB2312" w:eastAsia="仿宋_GB2312" w:cs="仿宋_GB2312"/>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7153"/>
      </w:tblGrid>
      <w:tr w14:paraId="50A3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479" w:type="dxa"/>
            <w:tcBorders>
              <w:top w:val="single" w:color="auto" w:sz="4" w:space="0"/>
              <w:left w:val="single" w:color="auto" w:sz="4" w:space="0"/>
              <w:bottom w:val="single" w:color="auto" w:sz="4" w:space="0"/>
              <w:right w:val="single" w:color="auto" w:sz="4" w:space="0"/>
            </w:tcBorders>
            <w:vAlign w:val="center"/>
          </w:tcPr>
          <w:p w14:paraId="61D0F546">
            <w:pPr>
              <w:keepNext w:val="0"/>
              <w:keepLines w:val="0"/>
              <w:pageBreakBefore w:val="0"/>
              <w:kinsoku/>
              <w:wordWrap/>
              <w:overflowPunct/>
              <w:topLinePunct w:val="0"/>
              <w:autoSpaceDN/>
              <w:bidi w:val="0"/>
              <w:adjustRightInd/>
              <w:snapToGrid/>
              <w:spacing w:line="579" w:lineRule="exact"/>
              <w:jc w:val="both"/>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809" w:type="dxa"/>
            <w:tcBorders>
              <w:top w:val="single" w:color="auto" w:sz="4" w:space="0"/>
              <w:left w:val="single" w:color="auto" w:sz="4" w:space="0"/>
              <w:bottom w:val="single" w:color="auto" w:sz="4" w:space="0"/>
              <w:right w:val="single" w:color="auto" w:sz="4" w:space="0"/>
            </w:tcBorders>
            <w:vAlign w:val="center"/>
          </w:tcPr>
          <w:p w14:paraId="3ABA3C0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kern w:val="2"/>
                <w:sz w:val="28"/>
                <w:szCs w:val="28"/>
              </w:rPr>
            </w:pPr>
            <w:r>
              <w:rPr>
                <w:rFonts w:hint="eastAsia" w:ascii="Times New Roman" w:hAnsi="Times New Roman"/>
                <w:kern w:val="2"/>
                <w:sz w:val="28"/>
                <w:szCs w:val="28"/>
              </w:rPr>
              <w:t>臭氧综合治理存在短板。《邯郸市生态环境保护“十四五”规划》要求，加强PM2.5和臭氧协同控制，制定PM2.5和臭氧协同控制行动方案，推动PM2.5浓度持续下降，有效遏制臭氧浓度增长趋势。督察发现，邯郸市未制定行动方案，2024年未下达年度控制指标，20个县（市、区）中有19个臭氧浓度同比不降反升。2025年6月1日至7月16日，邯郸市臭氧浓度由146.0微克升至184.4微克，升幅38.4微克，拉高综合指数0.24，导致全国排名下降39名。</w:t>
            </w:r>
          </w:p>
        </w:tc>
      </w:tr>
      <w:tr w14:paraId="4D32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tcBorders>
              <w:top w:val="single" w:color="auto" w:sz="4" w:space="0"/>
              <w:left w:val="single" w:color="auto" w:sz="4" w:space="0"/>
              <w:bottom w:val="single" w:color="auto" w:sz="4" w:space="0"/>
              <w:right w:val="single" w:color="auto" w:sz="4" w:space="0"/>
            </w:tcBorders>
            <w:vAlign w:val="center"/>
          </w:tcPr>
          <w:p w14:paraId="4909E0FD">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809" w:type="dxa"/>
            <w:tcBorders>
              <w:top w:val="single" w:color="auto" w:sz="4" w:space="0"/>
              <w:left w:val="single" w:color="auto" w:sz="4" w:space="0"/>
              <w:bottom w:val="single" w:color="auto" w:sz="4" w:space="0"/>
              <w:right w:val="single" w:color="auto" w:sz="4" w:space="0"/>
            </w:tcBorders>
            <w:vAlign w:val="center"/>
          </w:tcPr>
          <w:p w14:paraId="122AD73B">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8"/>
                <w:kern w:val="0"/>
                <w:sz w:val="28"/>
                <w:szCs w:val="28"/>
                <w:lang w:eastAsia="zh-CN"/>
              </w:rPr>
              <w:t>市生态环境局，各县（市、区）党委（党工委）、政府（管委会）</w:t>
            </w:r>
          </w:p>
        </w:tc>
      </w:tr>
      <w:tr w14:paraId="2D2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79" w:type="dxa"/>
            <w:tcBorders>
              <w:top w:val="single" w:color="auto" w:sz="4" w:space="0"/>
              <w:left w:val="single" w:color="auto" w:sz="4" w:space="0"/>
              <w:bottom w:val="single" w:color="auto" w:sz="4" w:space="0"/>
              <w:right w:val="single" w:color="auto" w:sz="4" w:space="0"/>
            </w:tcBorders>
            <w:vAlign w:val="center"/>
          </w:tcPr>
          <w:p w14:paraId="5E6AA502">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809" w:type="dxa"/>
            <w:tcBorders>
              <w:top w:val="single" w:color="auto" w:sz="4" w:space="0"/>
              <w:left w:val="single" w:color="auto" w:sz="4" w:space="0"/>
              <w:bottom w:val="single" w:color="auto" w:sz="4" w:space="0"/>
              <w:right w:val="single" w:color="auto" w:sz="4" w:space="0"/>
            </w:tcBorders>
            <w:vAlign w:val="center"/>
          </w:tcPr>
          <w:p w14:paraId="21D073B6">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default" w:ascii="仿宋_GB2312" w:hAnsi="仿宋_GB2312" w:eastAsia="仿宋_GB2312" w:cs="仿宋_GB2312"/>
                <w:spacing w:val="8"/>
                <w:kern w:val="0"/>
                <w:sz w:val="28"/>
                <w:szCs w:val="28"/>
                <w:lang w:val="en-US" w:eastAsia="zh-CN"/>
              </w:rPr>
              <w:t>完成2025年度臭氧控制目标</w:t>
            </w:r>
          </w:p>
        </w:tc>
      </w:tr>
      <w:tr w14:paraId="2EB4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479" w:type="dxa"/>
            <w:tcBorders>
              <w:top w:val="single" w:color="auto" w:sz="4" w:space="0"/>
              <w:left w:val="single" w:color="auto" w:sz="4" w:space="0"/>
              <w:bottom w:val="single" w:color="auto" w:sz="4" w:space="0"/>
              <w:right w:val="single" w:color="auto" w:sz="4" w:space="0"/>
            </w:tcBorders>
            <w:vAlign w:val="center"/>
          </w:tcPr>
          <w:p w14:paraId="709A6775">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809" w:type="dxa"/>
            <w:tcBorders>
              <w:top w:val="single" w:color="auto" w:sz="4" w:space="0"/>
              <w:left w:val="single" w:color="auto" w:sz="4" w:space="0"/>
              <w:bottom w:val="single" w:color="auto" w:sz="4" w:space="0"/>
              <w:right w:val="single" w:color="auto" w:sz="4" w:space="0"/>
            </w:tcBorders>
            <w:vAlign w:val="center"/>
          </w:tcPr>
          <w:p w14:paraId="38C752F1">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加强VOCs末端治理提升改造。全面梳理本地低温等离子、光氧化/催化和低劣质量活性炭炭箱等低效治理设施，实现动态清零。聚焦重点区域开展活性炭吸附+催化燃烧设施评估对活性炭使用情况现场抽测，督促活性炭足量保质安装使用。</w:t>
            </w:r>
          </w:p>
          <w:p w14:paraId="04BD1928">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加强源头替代和无组织治理。加强对全市312家企业涂料、油墨等原辅材料使用监管，开展原辅材料使用情况抽查，强化低挥发性原辅材料使用指导帮扶，最大限度减少溶剂型涂料、油墨使用，从源头有效减少VOCs排放。排查全市894家涉VOCs企业无组织收集情况，建立问题清单，及时交办整治提升。加强对储罐罐体、浮盘边缘密封垫、呼吸阀、泄压阀等关键配件检查更换工作，并定期开展密封性检测。</w:t>
            </w:r>
          </w:p>
          <w:p w14:paraId="2D148D41">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强化日常监督管理。加强VOCs在线监测运维监督管理，坚决打击违法排污、在线监测数据弄虚作假行为。（四）加强NOx治理提升。工业源上，邀请专业团队对全市483台脱硝设施和钢铁行业14台活性焦治理设施开展专项整治提升，查找设施设计、运维短板，提升脱硝效率，确保稳定达到氮氧化物管控限值。移动源上，加大执法检查力度，加大新能源车辆推广使用力度，重点区域内，市政作业车辆、非道路移动机械和渣土车、商砼车等所有物料运输车辆全部使用新能源。</w:t>
            </w:r>
          </w:p>
        </w:tc>
      </w:tr>
      <w:tr w14:paraId="7979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1479" w:type="dxa"/>
            <w:tcBorders>
              <w:top w:val="single" w:color="auto" w:sz="4" w:space="0"/>
              <w:left w:val="single" w:color="auto" w:sz="4" w:space="0"/>
              <w:bottom w:val="single" w:color="auto" w:sz="4" w:space="0"/>
              <w:right w:val="single" w:color="auto" w:sz="4" w:space="0"/>
            </w:tcBorders>
            <w:vAlign w:val="center"/>
          </w:tcPr>
          <w:p w14:paraId="6269802E">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809" w:type="dxa"/>
            <w:tcBorders>
              <w:top w:val="single" w:color="auto" w:sz="4" w:space="0"/>
              <w:left w:val="single" w:color="auto" w:sz="4" w:space="0"/>
              <w:bottom w:val="single" w:color="auto" w:sz="4" w:space="0"/>
              <w:right w:val="single" w:color="auto" w:sz="4" w:space="0"/>
            </w:tcBorders>
            <w:vAlign w:val="center"/>
          </w:tcPr>
          <w:p w14:paraId="091085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一）各县（市、区）持续开展低效设施排查，发现一处取缔一处，实现全年动态清零，2025年共发现武安市1家使用低效设施，并已完成实施升级改造。全市458套活性炭吸附治理设施全部完成活性炭更换；组织开展活性炭抽测，除停产或停用的54套设施外，其余404套均完成碘值检测。2025年，我市臭氧浓度为171.2微克/立方米，完成年度任务目标。</w:t>
            </w:r>
          </w:p>
          <w:p w14:paraId="7E4929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二）全市工业涂装、包装印刷、家具制造等重点企业共312家，根据各县（市、区）统计上报数据，均已完成低挥发性原辅材料源头替代工作；目前，仅有永年区、涉县、广平县各上报1家企业申请治理设施豁免，经市局审核，符合豁免条件的只有1家，已上报省厅并初步通过省厅专家组现场核查。组织各县（市、区）对储罐罐体、浮盘边缘密封垫、呼吸阀、泄压阀等关键配件更换工作开展检查，并每季度开展一轮泄漏检测，发现破损泄漏点838个，并已全部实施修复。</w:t>
            </w:r>
          </w:p>
          <w:p w14:paraId="1BD53F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（三）加大问题线索分析研判力度，加强企业执法监管，依法依规查处企业违法排污、在线数据造假等行为。</w:t>
            </w:r>
          </w:p>
          <w:p w14:paraId="71EC6E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kern w:val="2"/>
                <w:sz w:val="28"/>
                <w:szCs w:val="28"/>
                <w:lang w:val="en-US" w:eastAsia="zh-CN"/>
              </w:rPr>
              <w:t>（四）组织召开多轮次活性焦治理设施提升座谈会；按照省厅通知，组织县区排查发现问题11项，均已完成整改提升；聘请众联专家团队对全市活性焦治理设施进行全面诊断和帮扶提升，持续加强监管，确保稳定高效运行。加大新能源车辆推广使用力度，指导企业签订长期运输合同中，明确优先使用新能源车辆运输，带动上下游链条运输新能源化。重点区域内，市政作业车辆、非道路移动机械和渣土车、商砼车等所有物料运输车辆全部使用新能源。</w:t>
            </w:r>
          </w:p>
        </w:tc>
      </w:tr>
    </w:tbl>
    <w:p w14:paraId="794A56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A6288"/>
    <w:multiLevelType w:val="singleLevel"/>
    <w:tmpl w:val="862A6288"/>
    <w:lvl w:ilvl="0" w:tentative="0">
      <w:start w:val="1"/>
      <w:numFmt w:val="chineseCounting"/>
      <w:suff w:val="nothing"/>
      <w:lvlText w:val="（%1）"/>
      <w:lvlJc w:val="left"/>
      <w:rPr>
        <w:rFonts w:hint="eastAsia"/>
        <w:b w:val="0"/>
        <w:bCs w:val="0"/>
      </w:rPr>
    </w:lvl>
  </w:abstractNum>
  <w:abstractNum w:abstractNumId="1">
    <w:nsid w:val="2BE37477"/>
    <w:multiLevelType w:val="singleLevel"/>
    <w:tmpl w:val="2BE37477"/>
    <w:lvl w:ilvl="0" w:tentative="0">
      <w:start w:val="1"/>
      <w:numFmt w:val="chineseCounting"/>
      <w:suff w:val="nothing"/>
      <w:lvlText w:val="（%1）"/>
      <w:lvlJc w:val="left"/>
      <w:rPr>
        <w:rFonts w:hint="eastAsia"/>
      </w:rPr>
    </w:lvl>
  </w:abstractNum>
  <w:abstractNum w:abstractNumId="2">
    <w:nsid w:val="34A3A638"/>
    <w:multiLevelType w:val="singleLevel"/>
    <w:tmpl w:val="34A3A638"/>
    <w:lvl w:ilvl="0" w:tentative="0">
      <w:start w:val="1"/>
      <w:numFmt w:val="chineseCounting"/>
      <w:suff w:val="nothing"/>
      <w:lvlText w:val="（%1）"/>
      <w:lvlJc w:val="left"/>
      <w:rPr>
        <w:rFonts w:hint="eastAsia"/>
      </w:rPr>
    </w:lvl>
  </w:abstractNum>
  <w:abstractNum w:abstractNumId="3">
    <w:nsid w:val="46D195D4"/>
    <w:multiLevelType w:val="singleLevel"/>
    <w:tmpl w:val="46D195D4"/>
    <w:lvl w:ilvl="0" w:tentative="0">
      <w:start w:val="1"/>
      <w:numFmt w:val="chineseCounting"/>
      <w:suff w:val="nothing"/>
      <w:lvlText w:val="（%1）"/>
      <w:lvlJc w:val="left"/>
      <w:rPr>
        <w:rFonts w:hint="eastAsia"/>
        <w:b w:val="0"/>
        <w:bCs w:val="0"/>
      </w:rPr>
    </w:lvl>
  </w:abstractNum>
  <w:abstractNum w:abstractNumId="4">
    <w:nsid w:val="60144C97"/>
    <w:multiLevelType w:val="singleLevel"/>
    <w:tmpl w:val="60144C97"/>
    <w:lvl w:ilvl="0" w:tentative="0">
      <w:start w:val="1"/>
      <w:numFmt w:val="chineseCounting"/>
      <w:suff w:val="nothing"/>
      <w:lvlText w:val="（%1）"/>
      <w:lvlJc w:val="left"/>
      <w:rPr>
        <w:rFonts w:hint="eastAsia"/>
        <w:b w:val="0"/>
        <w:bCs w:val="0"/>
      </w:rPr>
    </w:lvl>
  </w:abstractNum>
  <w:abstractNum w:abstractNumId="5">
    <w:nsid w:val="6856BC1C"/>
    <w:multiLevelType w:val="singleLevel"/>
    <w:tmpl w:val="6856BC1C"/>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10A9"/>
    <w:rsid w:val="09430455"/>
    <w:rsid w:val="121810A9"/>
    <w:rsid w:val="45E51461"/>
    <w:rsid w:val="5FB41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889</Words>
  <Characters>944</Characters>
  <Lines>0</Lines>
  <Paragraphs>0</Paragraphs>
  <TotalTime>0</TotalTime>
  <ScaleCrop>false</ScaleCrop>
  <LinksUpToDate>false</LinksUpToDate>
  <CharactersWithSpaces>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2026-01-26T06:48:00Z</dcterms:created>
  <dc:creator>郭亚琳</dc:creator>
  <cp:lastModifiedBy>晨光网络售后18531000133</cp:lastModifiedBy>
  <dcterms:modified xsi:type="dcterms:W3CDTF">2026-03-07T02:45:07Z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953F18F43C56457894CA781687BEAE90_11</vt:lpwstr>
  </property>
  <property fmtid="{D5CDD505-2E9C-101B-9397-08002B2CF9AE}" pid="4" name="KSOTemplateDocerSaveRecord">
    <vt:lpwstr>eyJoZGlkIjoiZjc4ZmZhZWMxZmY5MWYxNTQ5ZjM0NjI3NTRiZjBhMWMiLCJ1c2VySWQiOiI0MzYxMjI5NjcifQ==</vt:lpwstr>
  </property>
</Properties>
</file>