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A547F">
      <w:pPr>
        <w:spacing w:line="590" w:lineRule="exact"/>
        <w:rPr>
          <w:rFonts w:ascii="黑体" w:hAnsi="仿宋" w:eastAsia="黑体" w:cs="Times New Roman"/>
          <w:color w:val="000000" w:themeColor="text1"/>
          <w:sz w:val="30"/>
          <w:szCs w:val="30"/>
        </w:rPr>
      </w:pPr>
      <w:r>
        <w:rPr>
          <w:rFonts w:hint="eastAsia" w:ascii="黑体" w:hAnsi="仿宋" w:eastAsia="黑体" w:cs="Times New Roman"/>
          <w:color w:val="000000" w:themeColor="text1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0"/>
          <w:szCs w:val="30"/>
        </w:rPr>
        <w:t>3</w:t>
      </w:r>
    </w:p>
    <w:p w14:paraId="2E162B2C">
      <w:pPr>
        <w:spacing w:afterLines="50" w:line="600" w:lineRule="exact"/>
        <w:jc w:val="center"/>
        <w:rPr>
          <w:rFonts w:ascii="方正小标宋简体" w:hAnsi="仿宋" w:eastAsia="方正小标宋简体" w:cs="Times New Roman"/>
          <w:color w:val="000000" w:themeColor="text1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0"/>
          <w:sz w:val="40"/>
          <w:szCs w:val="40"/>
        </w:rPr>
        <w:t>邯郸市“无废小区”评分表</w:t>
      </w:r>
    </w:p>
    <w:tbl>
      <w:tblPr>
        <w:tblStyle w:val="16"/>
        <w:tblW w:w="13353" w:type="dxa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2"/>
        <w:gridCol w:w="2060"/>
        <w:gridCol w:w="6030"/>
        <w:gridCol w:w="719"/>
        <w:gridCol w:w="3032"/>
      </w:tblGrid>
      <w:tr w14:paraId="161212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610F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54EB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</w:rPr>
              <w:t>项目</w:t>
            </w:r>
          </w:p>
        </w:tc>
        <w:tc>
          <w:tcPr>
            <w:tcW w:w="6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4964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</w:rPr>
              <w:t>评价内容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2D39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</w:rPr>
              <w:t>分值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D24C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2"/>
                <w:szCs w:val="22"/>
              </w:rPr>
              <w:t>评分方式</w:t>
            </w:r>
          </w:p>
        </w:tc>
      </w:tr>
      <w:tr w14:paraId="14D510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3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B81D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A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 xml:space="preserve"> 组织管理（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23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分）</w:t>
            </w:r>
          </w:p>
        </w:tc>
      </w:tr>
      <w:tr w14:paraId="1AEEBAA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7243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A1</w:t>
            </w:r>
          </w:p>
        </w:tc>
        <w:tc>
          <w:tcPr>
            <w:tcW w:w="2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C3DE9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环境管理体系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C30F9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成立“无废小区”创建和管理机构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C9CF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ACD1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查档案、机构文件</w:t>
            </w:r>
          </w:p>
        </w:tc>
      </w:tr>
      <w:tr w14:paraId="429895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618233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6BE64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47C7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已制定管理制度、工作计划并按计划开展人员培训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2CED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B0D6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查培训记录</w:t>
            </w:r>
          </w:p>
        </w:tc>
      </w:tr>
      <w:tr w14:paraId="4F15F5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A529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A2</w:t>
            </w:r>
          </w:p>
        </w:tc>
        <w:tc>
          <w:tcPr>
            <w:tcW w:w="2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7E5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环境监督体系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DB507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召开业主动员会，将创建计划告知居民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7B4F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622E3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查居民意见记录</w:t>
            </w:r>
          </w:p>
        </w:tc>
      </w:tr>
      <w:tr w14:paraId="6010D8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115B8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AE25D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1A5B4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设立投诉或建议渠道并及时反馈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F694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0DF7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查答复记录</w:t>
            </w:r>
          </w:p>
        </w:tc>
      </w:tr>
      <w:tr w14:paraId="507A9E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3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431F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B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 xml:space="preserve"> 基础设施（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27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分）</w:t>
            </w:r>
          </w:p>
        </w:tc>
      </w:tr>
      <w:tr w14:paraId="6CB162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E069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B1</w:t>
            </w:r>
          </w:p>
        </w:tc>
        <w:tc>
          <w:tcPr>
            <w:tcW w:w="2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40E09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垃圾分类设施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B2859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设置四分类收集容器且数量匹配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EF80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DA64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现场检查</w:t>
            </w:r>
          </w:p>
        </w:tc>
      </w:tr>
      <w:tr w14:paraId="17CBCB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E1ED4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6C3FE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34707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垃圾日产日清、无满溢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5DA7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E02C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现场检查</w:t>
            </w:r>
          </w:p>
        </w:tc>
      </w:tr>
      <w:tr w14:paraId="7C02E8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B1EB6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4EF09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85533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设置废旧纺织物、电子废弃物回收箱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31C9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BC0E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现场检查</w:t>
            </w:r>
          </w:p>
        </w:tc>
      </w:tr>
      <w:tr w14:paraId="5D8A376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A3E95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8F689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E904E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设置大件垃圾、建筑垃圾专用暂存点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C97D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76D4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现场检查</w:t>
            </w:r>
          </w:p>
        </w:tc>
      </w:tr>
      <w:tr w14:paraId="2EA8E4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2E6D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B2</w:t>
            </w:r>
          </w:p>
        </w:tc>
        <w:tc>
          <w:tcPr>
            <w:tcW w:w="2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0116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绿色节能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B923E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公共场所照明采用节能控制措施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6D3C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72A7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现场查看、用电记录</w:t>
            </w:r>
          </w:p>
        </w:tc>
      </w:tr>
      <w:tr w14:paraId="644C3D6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717CC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2425C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4B4E7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绿化采用无公害防治技术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FE00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1D46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现场查看、用药清单</w:t>
            </w:r>
          </w:p>
        </w:tc>
      </w:tr>
      <w:tr w14:paraId="7FA82C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3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EBB1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 xml:space="preserve"> 公众参与（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30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分）</w:t>
            </w:r>
          </w:p>
        </w:tc>
      </w:tr>
      <w:tr w14:paraId="22CD3D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471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C1</w:t>
            </w:r>
          </w:p>
        </w:tc>
        <w:tc>
          <w:tcPr>
            <w:tcW w:w="2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E01E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环保活动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13149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每年开展“无废”主题宣传≥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次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F570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5A7D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活动记录、照片</w:t>
            </w:r>
          </w:p>
        </w:tc>
      </w:tr>
      <w:tr w14:paraId="6BA5AB2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B5DCE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C9A87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86FA1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废旧物品交换或修补活动≥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次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BF42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962ED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活动记录、照片</w:t>
            </w:r>
          </w:p>
        </w:tc>
      </w:tr>
      <w:tr w14:paraId="0FD7F4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4623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C2</w:t>
            </w:r>
          </w:p>
        </w:tc>
        <w:tc>
          <w:tcPr>
            <w:tcW w:w="2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C66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志愿队伍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7A471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建立居民环保志愿队伍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46C5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C5E9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名单、活动方案</w:t>
            </w:r>
          </w:p>
        </w:tc>
      </w:tr>
      <w:tr w14:paraId="79F233D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B9D0D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40C5A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1767A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居民主动监督环保工作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8D8E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8CDD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现场访谈、影像</w:t>
            </w:r>
          </w:p>
        </w:tc>
      </w:tr>
      <w:tr w14:paraId="05F9E5E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0D6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C3</w:t>
            </w:r>
          </w:p>
        </w:tc>
        <w:tc>
          <w:tcPr>
            <w:tcW w:w="2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E8C6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宣传教育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A276A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设置“无废城市”宣传栏或电子屏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878B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962EE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现场查看</w:t>
            </w:r>
          </w:p>
        </w:tc>
      </w:tr>
      <w:tr w14:paraId="3B0CF8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5D862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922D7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A0E7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宣传培训普及率≥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90%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5D8C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3238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群众座谈、问卷</w:t>
            </w:r>
          </w:p>
        </w:tc>
      </w:tr>
      <w:tr w14:paraId="55189DC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3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7B90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D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 xml:space="preserve"> 运行成效（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分）</w:t>
            </w:r>
          </w:p>
        </w:tc>
      </w:tr>
      <w:tr w14:paraId="3C60EA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718A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D1</w:t>
            </w:r>
          </w:p>
        </w:tc>
        <w:tc>
          <w:tcPr>
            <w:tcW w:w="2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08487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分类准确率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4AC5C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居民准确投放率≥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80%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9EB0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552E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现场抽查</w:t>
            </w:r>
          </w:p>
        </w:tc>
      </w:tr>
      <w:tr w14:paraId="58F8F4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EAA7C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3E828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06365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. 居民知晓率≥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80%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6B34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C7F6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现场问卷调查</w:t>
            </w:r>
          </w:p>
        </w:tc>
      </w:tr>
      <w:tr w14:paraId="17BF51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3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0F2C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E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 xml:space="preserve"> 附加分（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分）</w:t>
            </w:r>
          </w:p>
        </w:tc>
      </w:tr>
      <w:tr w14:paraId="2689E7F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2E2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E1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E7B29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荣誉表彰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5A4CD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获得市级及以上文明、绿色、低碳等称号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91D2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5B60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文件</w:t>
            </w:r>
          </w:p>
        </w:tc>
      </w:tr>
      <w:tr w14:paraId="1018BF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8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4FB2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E2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36B3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特色创新</w:t>
            </w:r>
          </w:p>
        </w:tc>
        <w:tc>
          <w:tcPr>
            <w:tcW w:w="6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BF2D8">
            <w:pPr>
              <w:widowControl/>
              <w:spacing w:line="26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形成可复制推广的管理或技术方案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27893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4C6F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材料审核</w:t>
            </w:r>
          </w:p>
        </w:tc>
      </w:tr>
      <w:tr w14:paraId="782D743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052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总分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5409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100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41E9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4074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0EFC1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14:paraId="0ED644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61AE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达标线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1175C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≥</w:t>
            </w:r>
            <w:r>
              <w:rPr>
                <w:rFonts w:hint="eastAsia" w:ascii="Times New Roman" w:hAnsi="Times New Roman" w:cs="宋体"/>
                <w:color w:val="000000" w:themeColor="text1"/>
                <w:kern w:val="0"/>
                <w:sz w:val="22"/>
                <w:szCs w:val="22"/>
              </w:rPr>
              <w:t>90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分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769B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B2E8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8F7A2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28B23D07">
      <w:pPr>
        <w:adjustRightInd w:val="0"/>
        <w:snapToGrid w:val="0"/>
        <w:spacing w:line="20" w:lineRule="exact"/>
        <w:rPr>
          <w:rFonts w:ascii="仿宋_GB2312" w:eastAsia="仿宋_GB2312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>
      <w:headerReference r:id="rId3" w:type="default"/>
      <w:headerReference r:id="rId4" w:type="even"/>
      <w:pgSz w:w="16838" w:h="11906" w:orient="landscape"/>
      <w:pgMar w:top="1134" w:right="1304" w:bottom="1134" w:left="204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9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D3670">
    <w:pPr>
      <w:pStyle w:val="14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B33FC">
    <w:pPr>
      <w:pStyle w:val="1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570421"/>
    <w:multiLevelType w:val="multilevel"/>
    <w:tmpl w:val="C3570421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127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tabs>
          <w:tab w:val="left" w:pos="840"/>
        </w:tabs>
        <w:ind w:left="1416" w:hanging="576"/>
      </w:pPr>
      <w:rPr>
        <w:rFonts w:hint="eastAsia"/>
      </w:rPr>
    </w:lvl>
    <w:lvl w:ilvl="2" w:tentative="0">
      <w:start w:val="1"/>
      <w:numFmt w:val="decimal"/>
      <w:pStyle w:val="5"/>
      <w:isLgl/>
      <w:lvlText w:val="%1.%2.%3"/>
      <w:lvlJc w:val="left"/>
      <w:pPr>
        <w:tabs>
          <w:tab w:val="left" w:pos="840"/>
        </w:tabs>
        <w:ind w:left="156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"/>
      <w:lvlJc w:val="left"/>
      <w:pPr>
        <w:tabs>
          <w:tab w:val="left" w:pos="840"/>
        </w:tabs>
        <w:ind w:left="170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"/>
      <w:lvlJc w:val="left"/>
      <w:pPr>
        <w:tabs>
          <w:tab w:val="left" w:pos="840"/>
        </w:tabs>
        <w:ind w:left="184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"/>
      <w:lvlJc w:val="left"/>
      <w:pPr>
        <w:tabs>
          <w:tab w:val="left" w:pos="840"/>
        </w:tabs>
        <w:ind w:left="1992" w:hanging="1152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"/>
      <w:lvlJc w:val="left"/>
      <w:pPr>
        <w:tabs>
          <w:tab w:val="left" w:pos="840"/>
        </w:tabs>
        <w:ind w:left="213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"/>
      <w:lvlJc w:val="left"/>
      <w:pPr>
        <w:tabs>
          <w:tab w:val="left" w:pos="840"/>
        </w:tabs>
        <w:ind w:left="228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"/>
      <w:lvlJc w:val="left"/>
      <w:pPr>
        <w:tabs>
          <w:tab w:val="left" w:pos="840"/>
        </w:tabs>
        <w:ind w:left="242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452C8E"/>
    <w:rsid w:val="00064CD1"/>
    <w:rsid w:val="000D42E7"/>
    <w:rsid w:val="00141D10"/>
    <w:rsid w:val="0019195F"/>
    <w:rsid w:val="001C444A"/>
    <w:rsid w:val="001D2B58"/>
    <w:rsid w:val="001E1F1F"/>
    <w:rsid w:val="00206F23"/>
    <w:rsid w:val="00260430"/>
    <w:rsid w:val="00377F42"/>
    <w:rsid w:val="003C7982"/>
    <w:rsid w:val="004340C4"/>
    <w:rsid w:val="005605AB"/>
    <w:rsid w:val="00921D68"/>
    <w:rsid w:val="00955EC0"/>
    <w:rsid w:val="00972989"/>
    <w:rsid w:val="0099192F"/>
    <w:rsid w:val="009B0674"/>
    <w:rsid w:val="009E7A22"/>
    <w:rsid w:val="00A44A2C"/>
    <w:rsid w:val="00B02E4D"/>
    <w:rsid w:val="00C31C1A"/>
    <w:rsid w:val="00C8727C"/>
    <w:rsid w:val="00CC1164"/>
    <w:rsid w:val="00CC5E5C"/>
    <w:rsid w:val="00D92507"/>
    <w:rsid w:val="00DB6F93"/>
    <w:rsid w:val="00EB1E3A"/>
    <w:rsid w:val="00EF2F1C"/>
    <w:rsid w:val="01D118E6"/>
    <w:rsid w:val="02804D67"/>
    <w:rsid w:val="02A27782"/>
    <w:rsid w:val="036F4F24"/>
    <w:rsid w:val="03F60782"/>
    <w:rsid w:val="04681356"/>
    <w:rsid w:val="06565408"/>
    <w:rsid w:val="06CD582C"/>
    <w:rsid w:val="09FE7F8E"/>
    <w:rsid w:val="0A2E444C"/>
    <w:rsid w:val="0B7F2AED"/>
    <w:rsid w:val="0CB45BFB"/>
    <w:rsid w:val="0DAF7762"/>
    <w:rsid w:val="0DDD0305"/>
    <w:rsid w:val="0F6F5C1B"/>
    <w:rsid w:val="0FD55B4E"/>
    <w:rsid w:val="114A5E54"/>
    <w:rsid w:val="11B149A3"/>
    <w:rsid w:val="125E2704"/>
    <w:rsid w:val="12880726"/>
    <w:rsid w:val="134641FD"/>
    <w:rsid w:val="14472C79"/>
    <w:rsid w:val="16EC01AC"/>
    <w:rsid w:val="175C045F"/>
    <w:rsid w:val="18546295"/>
    <w:rsid w:val="19426124"/>
    <w:rsid w:val="19CB7328"/>
    <w:rsid w:val="1A774E1F"/>
    <w:rsid w:val="1B4571ED"/>
    <w:rsid w:val="1C5D57B5"/>
    <w:rsid w:val="21BD3C23"/>
    <w:rsid w:val="280519C4"/>
    <w:rsid w:val="283D14DA"/>
    <w:rsid w:val="286A28C1"/>
    <w:rsid w:val="2B293FFD"/>
    <w:rsid w:val="2C35530D"/>
    <w:rsid w:val="2D9923B2"/>
    <w:rsid w:val="309938F6"/>
    <w:rsid w:val="30A668D3"/>
    <w:rsid w:val="3115194E"/>
    <w:rsid w:val="3729769E"/>
    <w:rsid w:val="39487EB0"/>
    <w:rsid w:val="399E6D8D"/>
    <w:rsid w:val="39FC52C9"/>
    <w:rsid w:val="3C33226A"/>
    <w:rsid w:val="3D2C29C8"/>
    <w:rsid w:val="3EB66DAB"/>
    <w:rsid w:val="3F316214"/>
    <w:rsid w:val="40436767"/>
    <w:rsid w:val="405E364C"/>
    <w:rsid w:val="40BD002F"/>
    <w:rsid w:val="41773B50"/>
    <w:rsid w:val="4238312E"/>
    <w:rsid w:val="4484436D"/>
    <w:rsid w:val="45C745E0"/>
    <w:rsid w:val="4A2829F5"/>
    <w:rsid w:val="4B623FB7"/>
    <w:rsid w:val="4B85577F"/>
    <w:rsid w:val="4DD40B72"/>
    <w:rsid w:val="4DDB1A75"/>
    <w:rsid w:val="4FDE343E"/>
    <w:rsid w:val="503616A2"/>
    <w:rsid w:val="52214528"/>
    <w:rsid w:val="53393DB0"/>
    <w:rsid w:val="56006927"/>
    <w:rsid w:val="56680376"/>
    <w:rsid w:val="599D2F05"/>
    <w:rsid w:val="59B25814"/>
    <w:rsid w:val="5BDE1E4C"/>
    <w:rsid w:val="5D3C59F5"/>
    <w:rsid w:val="5F452C8E"/>
    <w:rsid w:val="5F800577"/>
    <w:rsid w:val="60686108"/>
    <w:rsid w:val="629D7DA4"/>
    <w:rsid w:val="648907FF"/>
    <w:rsid w:val="64A3488F"/>
    <w:rsid w:val="657236A4"/>
    <w:rsid w:val="665D46C4"/>
    <w:rsid w:val="66DE60D0"/>
    <w:rsid w:val="670E3CB5"/>
    <w:rsid w:val="67A97E09"/>
    <w:rsid w:val="67C46699"/>
    <w:rsid w:val="680168E6"/>
    <w:rsid w:val="699742D5"/>
    <w:rsid w:val="6E5B5A1A"/>
    <w:rsid w:val="6EB54644"/>
    <w:rsid w:val="722A413D"/>
    <w:rsid w:val="741C7CB9"/>
    <w:rsid w:val="74EA6250"/>
    <w:rsid w:val="74FE0C3C"/>
    <w:rsid w:val="75F66637"/>
    <w:rsid w:val="78F70408"/>
    <w:rsid w:val="79870DB4"/>
    <w:rsid w:val="7BD075F0"/>
    <w:rsid w:val="7D5D4B17"/>
    <w:rsid w:val="7FBD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3"/>
    <w:link w:val="20"/>
    <w:qFormat/>
    <w:uiPriority w:val="0"/>
    <w:pPr>
      <w:numPr>
        <w:ilvl w:val="0"/>
        <w:numId w:val="1"/>
      </w:numPr>
      <w:tabs>
        <w:tab w:val="left" w:pos="0"/>
      </w:tabs>
      <w:spacing w:line="560" w:lineRule="exact"/>
      <w:ind w:left="0" w:firstLine="640" w:firstLineChars="200"/>
      <w:outlineLvl w:val="0"/>
    </w:pPr>
    <w:rPr>
      <w:rFonts w:ascii="黑体" w:hAnsi="黑体" w:eastAsia="黑体" w:cs="黑体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numPr>
        <w:ilvl w:val="1"/>
        <w:numId w:val="1"/>
      </w:numPr>
      <w:spacing w:line="560" w:lineRule="exact"/>
      <w:outlineLvl w:val="1"/>
    </w:pPr>
    <w:rPr>
      <w:rFonts w:ascii="楷体_GB2312" w:hAnsi="楷体_GB2312" w:eastAsia="楷体_GB2312" w:cstheme="majorBidi"/>
      <w:color w:val="000000" w:themeColor="text1"/>
      <w:sz w:val="32"/>
      <w:szCs w:val="32"/>
    </w:rPr>
  </w:style>
  <w:style w:type="paragraph" w:styleId="5">
    <w:name w:val="heading 3"/>
    <w:basedOn w:val="1"/>
    <w:next w:val="1"/>
    <w:link w:val="23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napToGrid w:val="0"/>
      <w:spacing w:line="560" w:lineRule="exact"/>
      <w:outlineLvl w:val="2"/>
    </w:pPr>
    <w:rPr>
      <w:rFonts w:ascii="等线" w:hAnsi="等线" w:eastAsia="仿宋_GB2312" w:cs="仿宋_GB2312"/>
      <w:b/>
      <w:bCs/>
      <w:snapToGrid w:val="0"/>
      <w:color w:val="000000" w:themeColor="text1"/>
      <w:kern w:val="0"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420"/>
      </w:tabs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24"/>
    <w:semiHidden/>
    <w:unhideWhenUsed/>
    <w:qFormat/>
    <w:uiPriority w:val="0"/>
    <w:pPr>
      <w:numPr>
        <w:ilvl w:val="4"/>
        <w:numId w:val="1"/>
      </w:numPr>
      <w:spacing w:line="560" w:lineRule="exact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</w:tabs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420"/>
      </w:tabs>
      <w:spacing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420"/>
      </w:tabs>
      <w:spacing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420"/>
      </w:tabs>
      <w:spacing w:line="317" w:lineRule="auto"/>
      <w:outlineLvl w:val="8"/>
    </w:pPr>
    <w:rPr>
      <w:rFonts w:ascii="Arial" w:hAnsi="Arial" w:eastAsia="黑体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/>
    </w:rPr>
  </w:style>
  <w:style w:type="paragraph" w:styleId="12">
    <w:name w:val="Body Text Indent"/>
    <w:basedOn w:val="1"/>
    <w:link w:val="25"/>
    <w:qFormat/>
    <w:uiPriority w:val="0"/>
    <w:pPr>
      <w:spacing w:after="120"/>
      <w:ind w:left="420" w:leftChars="200"/>
    </w:p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First Indent 2"/>
    <w:basedOn w:val="12"/>
    <w:link w:val="26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99"/>
    <w:rPr>
      <w:rFonts w:cs="Times New Roman"/>
    </w:rPr>
  </w:style>
  <w:style w:type="character" w:customStyle="1" w:styleId="20">
    <w:name w:val="标题 1 Char"/>
    <w:basedOn w:val="18"/>
    <w:link w:val="2"/>
    <w:qFormat/>
    <w:uiPriority w:val="9"/>
    <w:rPr>
      <w:rFonts w:ascii="黑体" w:hAnsi="黑体" w:eastAsia="黑体" w:cs="黑体"/>
      <w:snapToGrid w:val="0"/>
      <w:color w:val="000000" w:themeColor="text1"/>
      <w:kern w:val="0"/>
      <w:sz w:val="32"/>
      <w:szCs w:val="32"/>
    </w:rPr>
  </w:style>
  <w:style w:type="paragraph" w:customStyle="1" w:styleId="21">
    <w:name w:val="大标题"/>
    <w:basedOn w:val="1"/>
    <w:qFormat/>
    <w:uiPriority w:val="0"/>
    <w:pPr>
      <w:spacing w:line="560" w:lineRule="exact"/>
      <w:jc w:val="center"/>
    </w:pPr>
    <w:rPr>
      <w:rFonts w:hint="eastAsia" w:ascii="Times New Roman" w:hAnsi="Times New Roman" w:eastAsia="方正小标宋简体" w:cs="Times New Roman"/>
      <w:sz w:val="44"/>
      <w:szCs w:val="44"/>
    </w:rPr>
  </w:style>
  <w:style w:type="character" w:customStyle="1" w:styleId="22">
    <w:name w:val="标题 2 Char"/>
    <w:basedOn w:val="18"/>
    <w:link w:val="4"/>
    <w:qFormat/>
    <w:uiPriority w:val="9"/>
    <w:rPr>
      <w:rFonts w:ascii="楷体_GB2312" w:hAnsi="楷体_GB2312" w:eastAsia="楷体_GB2312" w:cstheme="majorBidi"/>
      <w:color w:val="000000" w:themeColor="text1"/>
      <w:kern w:val="2"/>
      <w:sz w:val="32"/>
      <w:szCs w:val="32"/>
    </w:rPr>
  </w:style>
  <w:style w:type="character" w:customStyle="1" w:styleId="23">
    <w:name w:val="标题 3 Char"/>
    <w:basedOn w:val="18"/>
    <w:link w:val="5"/>
    <w:qFormat/>
    <w:uiPriority w:val="9"/>
    <w:rPr>
      <w:rFonts w:ascii="等线" w:hAnsi="等线" w:eastAsia="仿宋_GB2312" w:cs="仿宋_GB2312"/>
      <w:b/>
      <w:bCs/>
      <w:snapToGrid w:val="0"/>
      <w:color w:val="000000" w:themeColor="text1"/>
      <w:kern w:val="0"/>
      <w:sz w:val="32"/>
      <w:szCs w:val="32"/>
    </w:rPr>
  </w:style>
  <w:style w:type="character" w:customStyle="1" w:styleId="24">
    <w:name w:val="标题 5 Char"/>
    <w:basedOn w:val="18"/>
    <w:link w:val="7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5">
    <w:name w:val="正文文本缩进 Char"/>
    <w:basedOn w:val="18"/>
    <w:link w:val="12"/>
    <w:qFormat/>
    <w:uiPriority w:val="0"/>
    <w:rPr>
      <w:rFonts w:ascii="Calibri" w:hAnsi="Calibri" w:eastAsia="宋体" w:cs="Calibri"/>
      <w:kern w:val="2"/>
      <w:sz w:val="21"/>
      <w:szCs w:val="21"/>
    </w:rPr>
  </w:style>
  <w:style w:type="character" w:customStyle="1" w:styleId="26">
    <w:name w:val="正文首行缩进 2 Char"/>
    <w:basedOn w:val="25"/>
    <w:link w:val="15"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2509</Words>
  <Characters>2627</Characters>
  <Lines>9</Lines>
  <Paragraphs>8</Paragraphs>
  <TotalTime>21</TotalTime>
  <ScaleCrop>false</ScaleCrop>
  <LinksUpToDate>false</LinksUpToDate>
  <CharactersWithSpaces>3067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2025-06-05T09:16:00Z</dcterms:created>
  <dc:creator>信用体系科</dc:creator>
  <cp:lastModifiedBy>晨光网络售后18531000133</cp:lastModifiedBy>
  <cp:lastPrinted>2025-08-26T02:24:00Z</cp:lastPrinted>
  <dcterms:modified xsi:type="dcterms:W3CDTF">2025-11-24T09:39:02Z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B68002D7E5944A3A9F17DEA98F7DD404</vt:lpwstr>
  </property>
  <property fmtid="{D5CDD505-2E9C-101B-9397-08002B2CF9AE}" pid="4" name="KSOTemplateDocerSaveRecord">
    <vt:lpwstr>eyJoZGlkIjoiZjc4ZmZhZWMxZmY5MWYxNTQ5ZjM0NjI3NTRiZjBhMWMiLCJ1c2VySWQiOiI0MzYxMjI5NjcifQ==</vt:lpwstr>
  </property>
</Properties>
</file>